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简体" w:hAnsi="方正小标宋简体" w:eastAsia="方正小标宋简体" w:cs="方正小标宋简体"/>
          <w:sz w:val="40"/>
          <w:szCs w:val="36"/>
        </w:rPr>
      </w:pPr>
      <w:bookmarkStart w:id="0" w:name="_Toc28701"/>
      <w:bookmarkStart w:id="1" w:name="_Toc2054"/>
      <w:r>
        <w:rPr>
          <w:rFonts w:hint="eastAsia" w:ascii="方正小标宋简体" w:hAnsi="方正小标宋简体" w:eastAsia="方正小标宋简体" w:cs="方正小标宋简体"/>
          <w:sz w:val="40"/>
          <w:szCs w:val="36"/>
          <w:lang w:val="en-US" w:eastAsia="zh-CN"/>
        </w:rPr>
        <w:t>3、</w:t>
      </w:r>
      <w:r>
        <w:rPr>
          <w:rFonts w:hint="eastAsia" w:ascii="方正小标宋简体" w:hAnsi="方正小标宋简体" w:eastAsia="方正小标宋简体" w:cs="方正小标宋简体"/>
          <w:sz w:val="40"/>
          <w:szCs w:val="36"/>
        </w:rPr>
        <w:t>企业项目需求汇总表</w:t>
      </w:r>
      <w:bookmarkEnd w:id="0"/>
      <w:bookmarkEnd w:id="1"/>
    </w:p>
    <w:p>
      <w:pPr>
        <w:jc w:val="center"/>
        <w:rPr>
          <w:rFonts w:hint="eastAsia" w:ascii="楷体_GB2312" w:hAnsi="楷体" w:eastAsia="楷体_GB2312" w:cs="楷体"/>
          <w:sz w:val="32"/>
          <w:szCs w:val="32"/>
        </w:rPr>
      </w:pPr>
      <w:bookmarkStart w:id="2" w:name="_GoBack"/>
      <w:bookmarkEnd w:id="2"/>
      <w:r>
        <w:rPr>
          <w:rFonts w:hint="eastAsia" w:ascii="楷体_GB2312" w:hAnsi="楷体" w:eastAsia="楷体_GB2312" w:cs="楷体"/>
          <w:sz w:val="32"/>
          <w:szCs w:val="32"/>
        </w:rPr>
        <w:t>（共计18项）</w:t>
      </w:r>
    </w:p>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640"/>
        <w:gridCol w:w="584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hint="eastAsia" w:ascii="黑体" w:hAnsi="黑体" w:eastAsia="黑体"/>
                <w:sz w:val="28"/>
                <w:szCs w:val="28"/>
              </w:rPr>
            </w:pPr>
            <w:r>
              <w:rPr>
                <w:rFonts w:hint="eastAsia" w:ascii="黑体" w:hAnsi="黑体" w:eastAsia="黑体"/>
                <w:sz w:val="28"/>
                <w:szCs w:val="28"/>
              </w:rPr>
              <w:t>序号</w:t>
            </w:r>
          </w:p>
        </w:tc>
        <w:tc>
          <w:tcPr>
            <w:tcW w:w="3640" w:type="dxa"/>
          </w:tcPr>
          <w:p>
            <w:pPr>
              <w:jc w:val="center"/>
              <w:rPr>
                <w:rFonts w:hint="eastAsia" w:ascii="黑体" w:hAnsi="黑体" w:eastAsia="黑体"/>
                <w:sz w:val="28"/>
                <w:szCs w:val="28"/>
              </w:rPr>
            </w:pPr>
            <w:r>
              <w:rPr>
                <w:rFonts w:hint="eastAsia" w:ascii="黑体" w:hAnsi="黑体" w:eastAsia="黑体"/>
                <w:sz w:val="28"/>
                <w:szCs w:val="28"/>
              </w:rPr>
              <w:t>企业名称</w:t>
            </w:r>
          </w:p>
        </w:tc>
        <w:tc>
          <w:tcPr>
            <w:tcW w:w="5840" w:type="dxa"/>
          </w:tcPr>
          <w:p>
            <w:pPr>
              <w:jc w:val="center"/>
              <w:rPr>
                <w:rFonts w:hint="eastAsia" w:ascii="黑体" w:hAnsi="黑体" w:eastAsia="黑体"/>
                <w:sz w:val="28"/>
                <w:szCs w:val="28"/>
              </w:rPr>
            </w:pPr>
            <w:r>
              <w:rPr>
                <w:rFonts w:hint="eastAsia" w:ascii="黑体" w:hAnsi="黑体" w:eastAsia="黑体"/>
                <w:sz w:val="28"/>
                <w:szCs w:val="28"/>
              </w:rPr>
              <w:t>需求内容</w:t>
            </w:r>
          </w:p>
        </w:tc>
        <w:tc>
          <w:tcPr>
            <w:tcW w:w="1442" w:type="dxa"/>
          </w:tcPr>
          <w:p>
            <w:pPr>
              <w:jc w:val="center"/>
              <w:rPr>
                <w:rFonts w:hint="eastAsia" w:ascii="黑体" w:hAnsi="黑体" w:eastAsia="黑体"/>
                <w:sz w:val="28"/>
                <w:szCs w:val="28"/>
              </w:rPr>
            </w:pPr>
            <w:r>
              <w:rPr>
                <w:rFonts w:hint="eastAsia" w:ascii="黑体" w:hAnsi="黑体" w:eastAsia="黑体"/>
                <w:sz w:val="28"/>
                <w:szCs w:val="28"/>
              </w:rPr>
              <w:t>所属县区</w:t>
            </w:r>
          </w:p>
        </w:tc>
        <w:tc>
          <w:tcPr>
            <w:tcW w:w="1200" w:type="dxa"/>
          </w:tcPr>
          <w:p>
            <w:pPr>
              <w:jc w:val="center"/>
              <w:rPr>
                <w:rFonts w:hint="eastAsia" w:ascii="黑体" w:hAnsi="黑体" w:eastAsia="黑体"/>
                <w:sz w:val="28"/>
                <w:szCs w:val="28"/>
              </w:rPr>
            </w:pPr>
            <w:r>
              <w:rPr>
                <w:rFonts w:hint="eastAsia" w:ascii="黑体" w:hAnsi="黑体" w:eastAsia="黑体"/>
                <w:sz w:val="28"/>
                <w:szCs w:val="28"/>
              </w:rPr>
              <w:t>联系人</w:t>
            </w:r>
          </w:p>
        </w:tc>
        <w:tc>
          <w:tcPr>
            <w:tcW w:w="1710" w:type="dxa"/>
          </w:tcPr>
          <w:p>
            <w:pPr>
              <w:jc w:val="center"/>
              <w:rPr>
                <w:rFonts w:hint="eastAsia"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w:t>
            </w:r>
          </w:p>
        </w:tc>
        <w:tc>
          <w:tcPr>
            <w:tcW w:w="3640" w:type="dxa"/>
            <w:vAlign w:val="center"/>
          </w:tcPr>
          <w:p>
            <w:pPr>
              <w:jc w:val="center"/>
              <w:rPr>
                <w:rFonts w:hint="eastAsia" w:ascii="仿宋_GB2312" w:hAnsi="宋体" w:eastAsia="仿宋_GB2312"/>
                <w:sz w:val="24"/>
              </w:rPr>
            </w:pPr>
            <w:r>
              <w:rPr>
                <w:rFonts w:hint="eastAsia" w:ascii="仿宋_GB2312" w:hAnsi="宋体" w:eastAsia="仿宋_GB2312"/>
                <w:sz w:val="24"/>
              </w:rPr>
              <w:t>乐埠山创新科技产业园</w:t>
            </w:r>
          </w:p>
        </w:tc>
        <w:tc>
          <w:tcPr>
            <w:tcW w:w="584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农机装备项目：具备相关资质，注册资本不低于100万元，创办企业年销售额达到2000万元以上；智能装备，具备相关资质，注册资本不低于100万元。</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潍城区</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王秀娟</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sz w:val="24"/>
              </w:rPr>
              <w:t>13685363216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w:t>
            </w:r>
          </w:p>
        </w:tc>
        <w:tc>
          <w:tcPr>
            <w:tcW w:w="364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潍坊大学生创业产业园</w:t>
            </w:r>
          </w:p>
        </w:tc>
        <w:tc>
          <w:tcPr>
            <w:tcW w:w="584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项目具备相关资质，科研类有实际项目，具有研发能力或团队，拥有专利，入驻孵化器后享受潍坊市出台的支持创业创新30条及产业园相关优惠政策。</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张晓亮</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13686361424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w:t>
            </w:r>
          </w:p>
        </w:tc>
        <w:tc>
          <w:tcPr>
            <w:tcW w:w="364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潍坊节能环保产业园</w:t>
            </w:r>
          </w:p>
        </w:tc>
        <w:tc>
          <w:tcPr>
            <w:tcW w:w="584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从事节能环保、环保设备的生产和研发，从事工业机器人、3D打印等研发与生产，注册资本不低于100万元。</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左永立</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0536-8559888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w:t>
            </w:r>
          </w:p>
        </w:tc>
        <w:tc>
          <w:tcPr>
            <w:tcW w:w="364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潍坊大耀新材料有限公司</w:t>
            </w:r>
          </w:p>
        </w:tc>
        <w:tc>
          <w:tcPr>
            <w:tcW w:w="584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水性有机覆膜乳液材料的研发：该材料用在环保纸张表面在替代塑料覆膜，绿色包装材料、纺织纤维保护、织物后处理等领域。</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坊子区</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强</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13605361266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w:t>
            </w:r>
          </w:p>
        </w:tc>
        <w:tc>
          <w:tcPr>
            <w:tcW w:w="3640" w:type="dxa"/>
            <w:vMerge w:val="continue"/>
            <w:vAlign w:val="center"/>
          </w:tcPr>
          <w:p>
            <w:pPr>
              <w:jc w:val="center"/>
              <w:rPr>
                <w:rFonts w:hint="eastAsia" w:ascii="仿宋_GB2312" w:hAnsi="宋体" w:eastAsia="仿宋_GB2312" w:cs="宋体"/>
                <w:color w:val="000000"/>
                <w:sz w:val="24"/>
              </w:rPr>
            </w:pPr>
          </w:p>
        </w:tc>
        <w:tc>
          <w:tcPr>
            <w:tcW w:w="584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超高分子量聚乙烯纤维的研发：该材料应用于防弹衣、船舶缆绳、深空探测等领域，意向对接专家蹇锡高院士。</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w:t>
            </w:r>
          </w:p>
        </w:tc>
        <w:tc>
          <w:tcPr>
            <w:tcW w:w="3640" w:type="dxa"/>
            <w:vAlign w:val="center"/>
          </w:tcPr>
          <w:p>
            <w:pPr>
              <w:jc w:val="center"/>
              <w:rPr>
                <w:rFonts w:hint="eastAsia" w:ascii="仿宋_GB2312" w:hAnsi="宋体" w:eastAsia="仿宋_GB2312"/>
                <w:sz w:val="24"/>
              </w:rPr>
            </w:pPr>
            <w:r>
              <w:rPr>
                <w:rFonts w:hint="eastAsia" w:ascii="仿宋_GB2312" w:hAnsi="宋体" w:eastAsia="仿宋_GB2312"/>
                <w:sz w:val="24"/>
              </w:rPr>
              <w:t>雷沃重工股份有限公司</w:t>
            </w:r>
          </w:p>
        </w:tc>
        <w:tc>
          <w:tcPr>
            <w:tcW w:w="584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橡胶或尼龙软性材料的研发：玉米籽粒收获机械目前脱离方式均为应接触击打或梳刷，需要研发一种橡胶类结构，包裹在脱粒元件周围，与玉米籽粒软接触进行脱粒作业，在玉米籽粒水分高时减小破碎率，提高用户受益，合作方式为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王宪德</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18660691860</w:t>
            </w:r>
          </w:p>
        </w:tc>
      </w:tr>
    </w:tbl>
    <w:p>
      <w:pPr>
        <w:jc w:val="center"/>
      </w:pPr>
    </w:p>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潍坊大耀新材料有限公司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高纯工业品硫化锌粉的研发：该材料应用于船舶防腐和防藻，作为摩擦材料在高铁、动车、电梯等刹车片，意向对接专家侯保荣院士。</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高新区</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强</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13605361266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高密度聚乙烯材料的研发：该材料作为润滑、脱模材料在橡胶、注塑等加工过程中广泛应用，意向对接专家薛群基院士。</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寿光市飞田电子有限公司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超声波高温测流的研发和配方：技术指标要求为D33-200，介电常数2000左右，耐温480°。合作方式技术转让、技术入股、合作开发。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寿光市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袁燕飞</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15265669777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8"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山东玉马遮阳技术有限公司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多功能高分子聚酯遮阳面：在现有高分子聚酯遮阳面料基础上，进行聚酯材料配方改进，使其具有释放负离子，除甲醛，驱蚊虫等改善室内环境的功能特性，合作方式技术转让、技术入股、合作开发等。</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郑  坤</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0536-5202258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潍坊恒彩数码影像材料有限公司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电控调光玻璃的聚合物分散液晶（PDLC）膜的研发：该材料是液晶分子以微米尺寸的液滴均匀分散在固态有机聚合物基体内。</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倩</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0536-2190928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8"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山东华建铝业集团有限公司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高科技防火漆的合作研发：该材料科涂覆在铝合金型材表面，使6系铝合金型材在做成铝合金成窗后，能够满足GB/T 9978.1-2008 《建筑构件耐火试验方法 第1部分：通用要求》标准温度-时间曲线，在曲线温度下不熔化，不窜烟，达到国家标准《建筑设计防火规范》GB 50016-2014要求。</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张连太</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13589188596</w:t>
            </w:r>
          </w:p>
        </w:tc>
      </w:tr>
    </w:tbl>
    <w:tbl>
      <w:tblPr>
        <w:tblStyle w:val="9"/>
        <w:tblpPr w:leftFromText="180" w:rightFromText="180" w:vertAnchor="text" w:horzAnchor="page" w:tblpXSpec="center" w:tblpY="225"/>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13</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山东英泰建材科技有限公司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需求符合国家产业政策，在本地具有适度资源优势，市场前景良好的新材料、功能性材料、绿色环保节能建材等短平快项目。合作方式购买专利、技术转让、技术入股等。</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tcPr>
          <w:p>
            <w:pPr>
              <w:jc w:val="center"/>
              <w:rPr>
                <w:rFonts w:hint="eastAsia" w:ascii="仿宋_GB2312" w:hAnsi="宋体" w:eastAsia="仿宋_GB2312" w:cs="宋体"/>
                <w:color w:val="000000"/>
                <w:sz w:val="24"/>
              </w:rPr>
            </w:pPr>
          </w:p>
          <w:p>
            <w:pPr>
              <w:jc w:val="center"/>
              <w:rPr>
                <w:rFonts w:hint="eastAsia" w:ascii="仿宋_GB2312" w:hAnsi="宋体" w:eastAsia="仿宋_GB2312" w:cs="宋体"/>
                <w:color w:val="000000"/>
                <w:sz w:val="24"/>
              </w:rPr>
            </w:pP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宋夫立</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0536-3375999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山东宝龙达实业集团有限公司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由氯硅烷高沸物制备烷氧基硅树脂并联产高性能硅酮密封胶”项目：从有机硅单体生产的主要废料氯硅烷高沸物的再生利用出发，设计建设高沸物醇解装置，经由独创的醇解控制工艺技术，制备有机硅行业初级产品烷氧基硅树脂。同时采用独有配方，联产高性能硅酮密封胶。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迪</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18905369911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15</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山东元利科技股份有限公司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二元醇下游生产：需求拥有聚酯二元醇方面相关产品研发经验的合作机构一起进行产品的研发工作，合作方式技术转让或合作开发。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昌乐县</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  伟</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15689829215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16</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新型催化剂的应用：需求合作研发一种非均相催化剂来替代均相催化剂来催化酯化反应，实现催化剂的循环使用以及减少中和水洗步骤，减小环境压力，合作方式技术转让或合作开发。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17</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溶剂在涂料、增塑剂行业的应用：希望与拥有环保溶剂（MDBE）有技术的单位进行产品的下游行业发展，合作方式合作开发或技术转让。</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tcPr>
          <w:p>
            <w:pPr>
              <w:jc w:val="center"/>
              <w:rPr>
                <w:rFonts w:hint="eastAsia" w:ascii="仿宋_GB2312" w:hAnsi="宋体" w:eastAsia="仿宋_GB2312" w:cs="宋体"/>
                <w:color w:val="000000"/>
                <w:sz w:val="24"/>
              </w:rPr>
            </w:pPr>
          </w:p>
        </w:tc>
        <w:tc>
          <w:tcPr>
            <w:tcW w:w="1710" w:type="dxa"/>
            <w:vMerge w:val="continue"/>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18</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山东潍焦控股集团有限公司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高档工程塑料改性、新材料研发项目</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林蒙蒙</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13505365275</w:t>
            </w:r>
          </w:p>
        </w:tc>
      </w:tr>
    </w:tbl>
    <w:p>
      <w:pPr>
        <w:jc w:val="center"/>
        <w:rPr>
          <w:rFonts w:ascii="楷体" w:hAnsi="楷体" w:eastAsia="楷体" w:cs="楷体"/>
          <w:sz w:val="15"/>
          <w:szCs w:val="15"/>
        </w:rPr>
      </w:pPr>
    </w:p>
    <w:sectPr>
      <w:footerReference r:id="rId3" w:type="default"/>
      <w:pgSz w:w="16838" w:h="11906" w:orient="landscape"/>
      <w:pgMar w:top="1417" w:right="1417" w:bottom="1134" w:left="1417" w:header="851" w:footer="907" w:gutter="0"/>
      <w:pgNumType w:fmt="numberInDash" w:start="8"/>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- 29 -</w:t>
    </w:r>
    <w:r>
      <w:rPr>
        <w:rFonts w:hint="eastAsia" w:ascii="仿宋" w:hAnsi="仿宋" w:eastAsia="仿宋" w:cs="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52E4F"/>
    <w:rsid w:val="00021D21"/>
    <w:rsid w:val="001F60EF"/>
    <w:rsid w:val="002525D7"/>
    <w:rsid w:val="002B4A01"/>
    <w:rsid w:val="003775EA"/>
    <w:rsid w:val="003A4DA3"/>
    <w:rsid w:val="005C0BE9"/>
    <w:rsid w:val="00636869"/>
    <w:rsid w:val="007243A4"/>
    <w:rsid w:val="00770083"/>
    <w:rsid w:val="00A51CEC"/>
    <w:rsid w:val="00AD67B4"/>
    <w:rsid w:val="00AF30A8"/>
    <w:rsid w:val="00B220B9"/>
    <w:rsid w:val="00D8103B"/>
    <w:rsid w:val="053B0ED3"/>
    <w:rsid w:val="05CD7781"/>
    <w:rsid w:val="089F4F25"/>
    <w:rsid w:val="09094736"/>
    <w:rsid w:val="09DA1944"/>
    <w:rsid w:val="0C1C30E9"/>
    <w:rsid w:val="0F0A4A50"/>
    <w:rsid w:val="0F627BBD"/>
    <w:rsid w:val="133B47E9"/>
    <w:rsid w:val="159F4B9E"/>
    <w:rsid w:val="1CFC37A8"/>
    <w:rsid w:val="1F283032"/>
    <w:rsid w:val="213100A7"/>
    <w:rsid w:val="213B464D"/>
    <w:rsid w:val="22524F60"/>
    <w:rsid w:val="22DF17FD"/>
    <w:rsid w:val="243454C5"/>
    <w:rsid w:val="25304034"/>
    <w:rsid w:val="26981C29"/>
    <w:rsid w:val="2995575E"/>
    <w:rsid w:val="29BA5099"/>
    <w:rsid w:val="2BC73BEE"/>
    <w:rsid w:val="2E6A6E63"/>
    <w:rsid w:val="2EE9701D"/>
    <w:rsid w:val="31C43691"/>
    <w:rsid w:val="324D6F59"/>
    <w:rsid w:val="35B37C55"/>
    <w:rsid w:val="38D674A5"/>
    <w:rsid w:val="3B4156A8"/>
    <w:rsid w:val="3BBA5B9E"/>
    <w:rsid w:val="3E0C01FE"/>
    <w:rsid w:val="441267C4"/>
    <w:rsid w:val="44363A28"/>
    <w:rsid w:val="45FB3E3B"/>
    <w:rsid w:val="48DF0FE2"/>
    <w:rsid w:val="4B352E4F"/>
    <w:rsid w:val="4B48353D"/>
    <w:rsid w:val="4EE4310E"/>
    <w:rsid w:val="4F0E73E8"/>
    <w:rsid w:val="4FEB1DAB"/>
    <w:rsid w:val="52030D5C"/>
    <w:rsid w:val="53262494"/>
    <w:rsid w:val="539F3445"/>
    <w:rsid w:val="59202E8F"/>
    <w:rsid w:val="5ACA29C5"/>
    <w:rsid w:val="5DC96FBD"/>
    <w:rsid w:val="62A2770D"/>
    <w:rsid w:val="63AF3E1B"/>
    <w:rsid w:val="64382950"/>
    <w:rsid w:val="6630065B"/>
    <w:rsid w:val="67C9124A"/>
    <w:rsid w:val="68A245E5"/>
    <w:rsid w:val="6A4F38D9"/>
    <w:rsid w:val="6E450D22"/>
    <w:rsid w:val="750E1890"/>
    <w:rsid w:val="75C4617D"/>
    <w:rsid w:val="76132A3D"/>
    <w:rsid w:val="778C7617"/>
    <w:rsid w:val="787A6C02"/>
    <w:rsid w:val="7D53534F"/>
    <w:rsid w:val="7F62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9B450-2BC1-4893-87C6-3869EF350309}">
  <ds:schemaRefs/>
</ds:datastoreItem>
</file>

<file path=docProps/app.xml><?xml version="1.0" encoding="utf-8"?>
<Properties xmlns="http://schemas.openxmlformats.org/officeDocument/2006/extended-properties" xmlns:vt="http://schemas.openxmlformats.org/officeDocument/2006/docPropsVTypes">
  <Template>Normal</Template>
  <Pages>33</Pages>
  <Words>2925</Words>
  <Characters>16678</Characters>
  <Lines>138</Lines>
  <Paragraphs>39</Paragraphs>
  <ScaleCrop>false</ScaleCrop>
  <LinksUpToDate>false</LinksUpToDate>
  <CharactersWithSpaces>19564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2017-06-08T01:16:00Z</dcterms:created>
  <dc:creator>Administrator</dc:creator>
  <cp:lastModifiedBy>summer</cp:lastModifiedBy>
  <cp:lastPrinted>2017-08-21T07:56:00Z</cp:lastPrinted>
  <dcterms:modified xsi:type="dcterms:W3CDTF">2017-09-11T01:49:37Z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